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D" w:rsidRDefault="00B97B3F">
      <w:pPr>
        <w:pStyle w:val="40"/>
        <w:framePr w:w="6840" w:h="9028" w:hRule="exact" w:wrap="none" w:vAnchor="page" w:hAnchor="page" w:x="1066" w:y="2312"/>
        <w:shd w:val="clear" w:color="auto" w:fill="auto"/>
        <w:spacing w:before="0" w:line="190" w:lineRule="exact"/>
      </w:pPr>
      <w:r>
        <w:t>ПОЛОЖЕНИЕ</w:t>
      </w:r>
    </w:p>
    <w:p w:rsidR="00655DB6" w:rsidRDefault="00B97B3F">
      <w:pPr>
        <w:pStyle w:val="40"/>
        <w:framePr w:w="6840" w:h="9028" w:hRule="exact" w:wrap="none" w:vAnchor="page" w:hAnchor="page" w:x="1066" w:y="2312"/>
        <w:shd w:val="clear" w:color="auto" w:fill="auto"/>
        <w:spacing w:before="0" w:after="180" w:line="226" w:lineRule="exact"/>
      </w:pPr>
      <w:r>
        <w:t>о комиссии по соблюдению требований к служебному поведению и</w:t>
      </w:r>
      <w:r>
        <w:br/>
        <w:t xml:space="preserve">урегулированию конфликта интересов </w:t>
      </w:r>
      <w:proofErr w:type="gramStart"/>
      <w:r>
        <w:t>в</w:t>
      </w:r>
      <w:proofErr w:type="gramEnd"/>
      <w:r>
        <w:t xml:space="preserve"> </w:t>
      </w:r>
    </w:p>
    <w:p w:rsidR="003B343D" w:rsidRDefault="00655DB6">
      <w:pPr>
        <w:pStyle w:val="40"/>
        <w:framePr w:w="6840" w:h="9028" w:hRule="exact" w:wrap="none" w:vAnchor="page" w:hAnchor="page" w:x="1066" w:y="2312"/>
        <w:shd w:val="clear" w:color="auto" w:fill="auto"/>
        <w:spacing w:before="0" w:after="180" w:line="226" w:lineRule="exact"/>
      </w:pPr>
      <w:r>
        <w:t>ГБОУ «Оренбургская кадетская школа-интернат»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398"/>
        </w:tabs>
        <w:spacing w:before="0"/>
      </w:pPr>
      <w:r>
        <w:t xml:space="preserve">Настоящим Положением определяется порядок формирования и деятельности комиссии по соблюдению требований к служебному поведению сотрудников и урегулированию конфликта интересов (далее </w:t>
      </w:r>
      <w:proofErr w:type="gramStart"/>
      <w:r>
        <w:t>-к</w:t>
      </w:r>
      <w:proofErr w:type="gramEnd"/>
      <w:r>
        <w:t xml:space="preserve">омиссия), образуемой в </w:t>
      </w:r>
      <w:r w:rsidR="00655DB6">
        <w:t>ГБОУ «Оренбургская кадетская школа-интернат»</w:t>
      </w:r>
      <w:r>
        <w:t xml:space="preserve"> (далее - </w:t>
      </w:r>
      <w:r w:rsidR="00655DB6">
        <w:t>Учреждение</w:t>
      </w:r>
      <w:r>
        <w:t>) в</w:t>
      </w:r>
    </w:p>
    <w:p w:rsidR="003B343D" w:rsidRDefault="00B97B3F">
      <w:pPr>
        <w:pStyle w:val="20"/>
        <w:framePr w:w="6840" w:h="9028" w:hRule="exact" w:wrap="none" w:vAnchor="page" w:hAnchor="page" w:x="1066" w:y="2312"/>
        <w:shd w:val="clear" w:color="auto" w:fill="auto"/>
        <w:spacing w:before="0" w:line="221" w:lineRule="exact"/>
      </w:pPr>
      <w:proofErr w:type="gramStart"/>
      <w:r>
        <w:t>соответствии</w:t>
      </w:r>
      <w:proofErr w:type="gramEnd"/>
      <w:r>
        <w:t xml:space="preserve"> с Федеральным законом от 25 декабря 2008 г. </w:t>
      </w:r>
      <w:r>
        <w:rPr>
          <w:lang w:val="en-US" w:eastAsia="en-US" w:bidi="en-US"/>
        </w:rPr>
        <w:t>N</w:t>
      </w:r>
      <w:r w:rsidRPr="00B97B3F">
        <w:rPr>
          <w:lang w:eastAsia="en-US" w:bidi="en-US"/>
        </w:rPr>
        <w:t xml:space="preserve"> </w:t>
      </w:r>
      <w:r>
        <w:t>273-ФЗ "О противодействии коррупции" и Указом Президента РФ от 01.07.2010т № 821 «О комиссии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21" w:lineRule="exact"/>
      </w:pPr>
      <w: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локальными актами </w:t>
      </w:r>
      <w:r w:rsidR="00655DB6">
        <w:t>учреждения</w:t>
      </w:r>
      <w:r>
        <w:t>.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21" w:lineRule="exact"/>
      </w:pPr>
      <w:r>
        <w:t>Основной задачей комиссии является:</w:t>
      </w:r>
    </w:p>
    <w:p w:rsidR="003B343D" w:rsidRDefault="00B97B3F" w:rsidP="00664B8E">
      <w:pPr>
        <w:pStyle w:val="20"/>
        <w:framePr w:w="6840" w:h="9028" w:hRule="exact" w:wrap="none" w:vAnchor="page" w:hAnchor="page" w:x="1066" w:y="2312"/>
        <w:shd w:val="clear" w:color="auto" w:fill="auto"/>
        <w:tabs>
          <w:tab w:val="left" w:pos="284"/>
        </w:tabs>
        <w:spacing w:before="0" w:line="221" w:lineRule="exact"/>
      </w:pPr>
      <w:r>
        <w:t>а)</w:t>
      </w:r>
      <w:r>
        <w:tab/>
        <w:t xml:space="preserve">обеспечение соблюдения сотрудниками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</w:t>
      </w:r>
      <w:r>
        <w:rPr>
          <w:lang w:val="en-US" w:eastAsia="en-US" w:bidi="en-US"/>
        </w:rPr>
        <w:t>N</w:t>
      </w:r>
      <w:r w:rsidRPr="00B97B3F">
        <w:rPr>
          <w:lang w:eastAsia="en-US" w:bidi="en-US"/>
        </w:rPr>
        <w:t xml:space="preserve"> </w:t>
      </w:r>
      <w:r>
        <w:t>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</w:t>
      </w:r>
      <w:r w:rsidR="00664B8E">
        <w:t xml:space="preserve"> </w:t>
      </w:r>
      <w:r>
        <w:t>интересов);</w:t>
      </w:r>
    </w:p>
    <w:p w:rsidR="003B343D" w:rsidRDefault="00B97B3F">
      <w:pPr>
        <w:pStyle w:val="20"/>
        <w:framePr w:w="6840" w:h="9028" w:hRule="exact" w:wrap="none" w:vAnchor="page" w:hAnchor="page" w:x="1066" w:y="2312"/>
        <w:shd w:val="clear" w:color="auto" w:fill="auto"/>
        <w:tabs>
          <w:tab w:val="left" w:pos="289"/>
        </w:tabs>
        <w:spacing w:before="0" w:line="221" w:lineRule="exact"/>
      </w:pPr>
      <w:r>
        <w:t>б)</w:t>
      </w:r>
      <w:r>
        <w:tab/>
        <w:t xml:space="preserve">осуществление в </w:t>
      </w:r>
      <w:r w:rsidR="00655DB6">
        <w:t>учреждении</w:t>
      </w:r>
      <w:r>
        <w:t xml:space="preserve"> мер по предупреждению коррупции.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21" w:lineRule="exact"/>
      </w:pPr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всех сотрудников</w:t>
      </w:r>
      <w:r w:rsidR="00655DB6">
        <w:t xml:space="preserve"> учреждения</w:t>
      </w:r>
      <w:r>
        <w:t>, связанных с ней трудовыми отношениями (за исключением сотрудников, назначение на должности и освобождение которых осуществляются Учредителем).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279"/>
        </w:tabs>
        <w:spacing w:before="0" w:line="221" w:lineRule="exact"/>
      </w:pPr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сотрудников, назначение на должности и освобождение которых </w:t>
      </w:r>
      <w:proofErr w:type="gramStart"/>
      <w:r>
        <w:t>осуществляются учредителем рассматриваются</w:t>
      </w:r>
      <w:proofErr w:type="gramEnd"/>
      <w:r>
        <w:t xml:space="preserve"> комиссией по противодействию коррупции.</w:t>
      </w:r>
    </w:p>
    <w:p w:rsidR="003B343D" w:rsidRDefault="00B97B3F">
      <w:pPr>
        <w:pStyle w:val="20"/>
        <w:framePr w:w="6840" w:h="9028" w:hRule="exact" w:wrap="none" w:vAnchor="page" w:hAnchor="page" w:x="1066" w:y="2312"/>
        <w:numPr>
          <w:ilvl w:val="0"/>
          <w:numId w:val="1"/>
        </w:numPr>
        <w:shd w:val="clear" w:color="auto" w:fill="auto"/>
        <w:tabs>
          <w:tab w:val="left" w:pos="274"/>
        </w:tabs>
        <w:spacing w:before="0" w:line="221" w:lineRule="exact"/>
      </w:pPr>
      <w:r>
        <w:t xml:space="preserve">Комиссия образуется локальным нормативным актом </w:t>
      </w:r>
      <w:r w:rsidR="00655DB6">
        <w:t>учреждения</w:t>
      </w:r>
      <w:r>
        <w:t xml:space="preserve"> (приказом директора). Указанным актом утверждаются состав комиссии и порядок ее работы.</w:t>
      </w:r>
    </w:p>
    <w:p w:rsidR="00E72E5A" w:rsidRPr="00E72E5A" w:rsidRDefault="00E72E5A" w:rsidP="00E72E5A">
      <w:pPr>
        <w:pStyle w:val="ConsPlusTitle"/>
        <w:jc w:val="center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               </w:t>
      </w:r>
      <w:r w:rsidRPr="00E72E5A">
        <w:rPr>
          <w:rFonts w:ascii="Times New Roman" w:hAnsi="Times New Roman" w:cs="Times New Roman"/>
          <w:b w:val="0"/>
          <w:szCs w:val="20"/>
        </w:rPr>
        <w:t>Утверждено</w:t>
      </w:r>
    </w:p>
    <w:p w:rsidR="00E72E5A" w:rsidRPr="00E72E5A" w:rsidRDefault="00E72E5A" w:rsidP="00E72E5A">
      <w:pPr>
        <w:pStyle w:val="ConsPlusTitle"/>
        <w:jc w:val="center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        </w:t>
      </w:r>
      <w:r w:rsidRPr="00E72E5A">
        <w:rPr>
          <w:rFonts w:ascii="Times New Roman" w:hAnsi="Times New Roman" w:cs="Times New Roman"/>
          <w:b w:val="0"/>
          <w:szCs w:val="20"/>
        </w:rPr>
        <w:t xml:space="preserve">приказом директора </w:t>
      </w:r>
    </w:p>
    <w:p w:rsidR="00E72E5A" w:rsidRPr="00E72E5A" w:rsidRDefault="00E72E5A" w:rsidP="00E72E5A">
      <w:pPr>
        <w:pStyle w:val="ConsPlusTitle"/>
        <w:jc w:val="center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             № 1/24</w:t>
      </w:r>
    </w:p>
    <w:p w:rsidR="00E72E5A" w:rsidRPr="00E72E5A" w:rsidRDefault="00E72E5A" w:rsidP="00E72E5A">
      <w:pPr>
        <w:pStyle w:val="ConsPlusTitle"/>
        <w:jc w:val="center"/>
        <w:rPr>
          <w:rFonts w:ascii="Times New Roman" w:hAnsi="Times New Roman" w:cs="Times New Roman"/>
          <w:b w:val="0"/>
          <w:i/>
          <w:szCs w:val="20"/>
        </w:rPr>
      </w:pPr>
      <w:r w:rsidRPr="00E72E5A">
        <w:rPr>
          <w:rFonts w:ascii="Times New Roman" w:hAnsi="Times New Roman" w:cs="Times New Roman"/>
          <w:b w:val="0"/>
          <w:i/>
          <w:szCs w:val="20"/>
        </w:rPr>
        <w:t xml:space="preserve"> </w:t>
      </w:r>
    </w:p>
    <w:p w:rsidR="00E72E5A" w:rsidRPr="00E72E5A" w:rsidRDefault="00E72E5A" w:rsidP="00E72E5A">
      <w:pPr>
        <w:pStyle w:val="ConsPlusTitle"/>
        <w:jc w:val="center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Cs w:val="20"/>
        </w:rPr>
        <w:t xml:space="preserve">  от «13</w:t>
      </w:r>
      <w:r w:rsidRPr="00E72E5A">
        <w:rPr>
          <w:rFonts w:ascii="Times New Roman" w:hAnsi="Times New Roman" w:cs="Times New Roman"/>
          <w:b w:val="0"/>
          <w:szCs w:val="20"/>
        </w:rPr>
        <w:t xml:space="preserve">»   </w:t>
      </w:r>
      <w:r>
        <w:rPr>
          <w:rFonts w:ascii="Times New Roman" w:hAnsi="Times New Roman" w:cs="Times New Roman"/>
          <w:b w:val="0"/>
          <w:szCs w:val="20"/>
        </w:rPr>
        <w:t>марта 2023</w:t>
      </w:r>
      <w:r w:rsidRPr="00E72E5A">
        <w:rPr>
          <w:rFonts w:ascii="Times New Roman" w:hAnsi="Times New Roman" w:cs="Times New Roman"/>
          <w:b w:val="0"/>
          <w:szCs w:val="20"/>
        </w:rPr>
        <w:t xml:space="preserve"> года</w:t>
      </w:r>
    </w:p>
    <w:p w:rsidR="003B343D" w:rsidRDefault="003B343D">
      <w:pPr>
        <w:rPr>
          <w:sz w:val="2"/>
          <w:szCs w:val="2"/>
        </w:rPr>
        <w:sectPr w:rsidR="003B343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343D" w:rsidRDefault="00B97B3F">
      <w:pPr>
        <w:pStyle w:val="20"/>
        <w:framePr w:w="6854" w:h="10647" w:hRule="exact" w:wrap="none" w:vAnchor="page" w:hAnchor="page" w:x="1070" w:y="352"/>
        <w:shd w:val="clear" w:color="auto" w:fill="auto"/>
        <w:spacing w:before="0" w:line="221" w:lineRule="exact"/>
      </w:pPr>
      <w:r>
        <w:lastRenderedPageBreak/>
        <w:t>В состав комиссии входят председатель комиссии, его заместитель, назначаемый директором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В состав комиссии вк</w:t>
      </w:r>
      <w:r w:rsidR="00655DB6">
        <w:t>лючаются заместители директора</w:t>
      </w:r>
      <w:r>
        <w:t xml:space="preserve">, лицо ответственное за работу по профилактике правонарушений (секретарь комиссии) и другие сотрудники </w:t>
      </w:r>
      <w:r w:rsidR="00655DB6">
        <w:t>учреждения</w:t>
      </w:r>
      <w:r>
        <w:t>, определяемые директором.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>Директор может принять решение о включении в состав комиссии:</w:t>
      </w:r>
    </w:p>
    <w:p w:rsidR="003B343D" w:rsidRDefault="00B97B3F">
      <w:pPr>
        <w:pStyle w:val="20"/>
        <w:framePr w:w="6854" w:h="10647" w:hRule="exact" w:wrap="none" w:vAnchor="page" w:hAnchor="page" w:x="1070" w:y="352"/>
        <w:shd w:val="clear" w:color="auto" w:fill="auto"/>
        <w:tabs>
          <w:tab w:val="left" w:pos="285"/>
        </w:tabs>
        <w:spacing w:before="0" w:line="221" w:lineRule="exact"/>
      </w:pPr>
      <w:r>
        <w:t>а)</w:t>
      </w:r>
      <w:r>
        <w:tab/>
        <w:t xml:space="preserve">представителя совета </w:t>
      </w:r>
      <w:r w:rsidR="00655DB6">
        <w:t>учреждения</w:t>
      </w:r>
      <w:r>
        <w:t>;</w:t>
      </w:r>
    </w:p>
    <w:p w:rsidR="003B343D" w:rsidRDefault="00B97B3F">
      <w:pPr>
        <w:pStyle w:val="20"/>
        <w:framePr w:w="6854" w:h="10647" w:hRule="exact" w:wrap="none" w:vAnchor="page" w:hAnchor="page" w:x="1070" w:y="352"/>
        <w:shd w:val="clear" w:color="auto" w:fill="auto"/>
        <w:tabs>
          <w:tab w:val="left" w:pos="298"/>
        </w:tabs>
        <w:spacing w:before="0" w:line="221" w:lineRule="exact"/>
      </w:pPr>
      <w:r>
        <w:t>б)</w:t>
      </w:r>
      <w:r>
        <w:tab/>
        <w:t xml:space="preserve">представителя профсоюзной организации, действующей в установленном порядке в </w:t>
      </w:r>
      <w:r w:rsidR="00655DB6">
        <w:t>учреждении</w:t>
      </w:r>
      <w:r>
        <w:t>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285"/>
        </w:tabs>
        <w:spacing w:before="0" w:line="221" w:lineRule="exact"/>
      </w:pPr>
      <w:r>
        <w:t xml:space="preserve">Лица, указанные в пункте 8 настоящего Положения, включаются в состав комиссии в установленном порядке по согласованию с советом </w:t>
      </w:r>
      <w:r w:rsidR="00655DB6">
        <w:t>учреждения</w:t>
      </w:r>
      <w:r>
        <w:t xml:space="preserve">, с профсоюзной организацией </w:t>
      </w:r>
      <w:r w:rsidR="00655DB6">
        <w:t>учреждения</w:t>
      </w:r>
      <w:r>
        <w:t xml:space="preserve"> на основании запроса председателя комиссии. Согласование осуществляется в 10-дневный срок со дня получения запроса.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451"/>
        </w:tabs>
        <w:spacing w:before="0" w:line="221" w:lineRule="exact"/>
      </w:pPr>
      <w: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В заседаниях комиссии с правом совещательного голоса участвуют:</w:t>
      </w:r>
    </w:p>
    <w:p w:rsidR="003B343D" w:rsidRDefault="00B97B3F">
      <w:pPr>
        <w:pStyle w:val="20"/>
        <w:framePr w:w="6854" w:h="10647" w:hRule="exact" w:wrap="none" w:vAnchor="page" w:hAnchor="page" w:x="1070" w:y="352"/>
        <w:shd w:val="clear" w:color="auto" w:fill="auto"/>
        <w:tabs>
          <w:tab w:val="left" w:pos="285"/>
        </w:tabs>
        <w:spacing w:before="0" w:line="221" w:lineRule="exact"/>
      </w:pPr>
      <w:r>
        <w:t>а)</w:t>
      </w:r>
      <w:r>
        <w:tab/>
        <w:t xml:space="preserve">непосредственный руководитель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сотрудника, занимающие в </w:t>
      </w:r>
      <w:r w:rsidR="00655DB6">
        <w:t>учреждении</w:t>
      </w:r>
      <w:r>
        <w:t xml:space="preserve"> должности аналогичные должности, сотрудника, в отношении которого комиссией рассматривается этот вопрос;</w:t>
      </w:r>
    </w:p>
    <w:p w:rsidR="003B343D" w:rsidRDefault="00B97B3F" w:rsidP="00655DB6">
      <w:pPr>
        <w:pStyle w:val="20"/>
        <w:framePr w:w="6854" w:h="10647" w:hRule="exact" w:wrap="none" w:vAnchor="page" w:hAnchor="page" w:x="1070" w:y="352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 xml:space="preserve">другие специалисты, которые могут дать пояснения по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</w:t>
      </w:r>
      <w:r w:rsidR="00655DB6">
        <w:t xml:space="preserve"> </w:t>
      </w:r>
      <w:r>
        <w:t>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сотрудника, в отношении которого комиссией рассматривается этот вопрос, или любого члена комиссии.</w:t>
      </w:r>
      <w:proofErr w:type="gramEnd"/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недопустимо.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B343D" w:rsidRDefault="00B97B3F">
      <w:pPr>
        <w:pStyle w:val="20"/>
        <w:framePr w:w="6854" w:h="10647" w:hRule="exact" w:wrap="none" w:vAnchor="page" w:hAnchor="page" w:x="1070" w:y="352"/>
        <w:numPr>
          <w:ilvl w:val="0"/>
          <w:numId w:val="1"/>
        </w:numPr>
        <w:shd w:val="clear" w:color="auto" w:fill="auto"/>
        <w:tabs>
          <w:tab w:val="left" w:pos="356"/>
        </w:tabs>
        <w:spacing w:before="0" w:line="221" w:lineRule="exact"/>
      </w:pPr>
      <w:r>
        <w:t>Основаниями для проведения заседания комиссии являются:</w:t>
      </w:r>
    </w:p>
    <w:p w:rsidR="003B343D" w:rsidRDefault="003B343D">
      <w:pPr>
        <w:rPr>
          <w:sz w:val="2"/>
          <w:szCs w:val="2"/>
        </w:rPr>
        <w:sectPr w:rsidR="003B343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lastRenderedPageBreak/>
        <w:t>а)</w:t>
      </w:r>
      <w:r>
        <w:tab/>
        <w:t>поступившее заявление о несоблюдении сотрудником требований к служебному поведению и (или) требований об урегулировании конфликта интересов;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>поступившее любому должностному лицу, ответственному за работу по профилактике коррупционных и иных правонарушений, в порядке, установленном локальным нормативным актом шк</w:t>
      </w:r>
      <w:r w:rsidR="00655DB6">
        <w:t>олы обращение сотрудника школы</w:t>
      </w:r>
      <w:r>
        <w:t>, до истечения двух лет со дня увольнения;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представление директора или любого члена комиссии, касающееся обеспечения соблюдения сотрудником требований к служебному поведению и (или) требований об урегулировании конфликта интересов либо осуществления в школе мер по предупреждению коррупции.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tabs>
          <w:tab w:val="left" w:pos="514"/>
          <w:tab w:val="left" w:pos="4666"/>
        </w:tabs>
        <w:spacing w:before="0" w:line="221" w:lineRule="exact"/>
      </w:pPr>
      <w:r>
        <w:t>Комиссия не рассматривает сообщения</w:t>
      </w:r>
      <w:r>
        <w:tab/>
        <w:t>о преступлениях и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spacing w:before="0" w:line="221" w:lineRule="exact"/>
      </w:pPr>
      <w:r>
        <w:t xml:space="preserve">административных </w:t>
      </w:r>
      <w:proofErr w:type="gramStart"/>
      <w:r>
        <w:t>правонарушениях</w:t>
      </w:r>
      <w:proofErr w:type="gramEnd"/>
      <w:r>
        <w:t>, а также анонимные обращения, не проводит проверки по фактам нарушения служебной дисциплины.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spacing w:before="0" w:line="221" w:lineRule="exact"/>
      </w:pPr>
      <w:r>
        <w:t xml:space="preserve"> Председатель комиссии при поступлении к нему в порядке, предусмотренном локальным нормативным актом </w:t>
      </w:r>
      <w:r w:rsidR="00664B8E">
        <w:t>учреждения</w:t>
      </w:r>
      <w:r>
        <w:t>, информации, содержащей основания для проведения заседания комиссии: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t>а)</w:t>
      </w:r>
      <w: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t>б)</w:t>
      </w:r>
      <w:r>
        <w:tab/>
        <w:t>организует ознакомление сотрудника,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3B343D" w:rsidRDefault="00B97B3F">
      <w:pPr>
        <w:pStyle w:val="20"/>
        <w:framePr w:w="6854" w:h="10876" w:hRule="exact" w:wrap="none" w:vAnchor="page" w:hAnchor="page" w:x="1070" w:y="362"/>
        <w:shd w:val="clear" w:color="auto" w:fill="auto"/>
        <w:tabs>
          <w:tab w:val="left" w:pos="322"/>
        </w:tabs>
        <w:spacing w:before="0" w:line="221" w:lineRule="exact"/>
      </w:pPr>
      <w:r>
        <w:t>в)</w:t>
      </w:r>
      <w:r>
        <w:tab/>
        <w:t>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Заседание комиссии проводится в присутствии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сотрудника о рассмотрении указанного вопроса без его участия заседание комиссии проводится в его отсутствие. В случае неявки сотрудника или его представителя на заседание комиссии и при отсутствии письменной просьбы о рассмотрении указанного вопроса без его участия рассмотрение вопроса откладывается.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221" w:lineRule="exact"/>
      </w:pPr>
      <w:r>
        <w:t>На заседании комиссии заслушиваются пояснения сотрудника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B343D" w:rsidRDefault="00B97B3F">
      <w:pPr>
        <w:pStyle w:val="20"/>
        <w:framePr w:w="6854" w:h="10876" w:hRule="exact" w:wrap="none" w:vAnchor="page" w:hAnchor="page" w:x="1070" w:y="362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По итогам рассмотрения вопроса, комиссия принимает одно из следующих решений:</w:t>
      </w:r>
    </w:p>
    <w:p w:rsidR="003B343D" w:rsidRDefault="003B343D">
      <w:pPr>
        <w:rPr>
          <w:sz w:val="2"/>
          <w:szCs w:val="2"/>
        </w:rPr>
        <w:sectPr w:rsidR="003B343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80"/>
        </w:tabs>
        <w:spacing w:before="0" w:line="221" w:lineRule="exact"/>
      </w:pPr>
      <w:r>
        <w:lastRenderedPageBreak/>
        <w:t>а)</w:t>
      </w:r>
      <w:r>
        <w:tab/>
        <w:t>установить, что сотрудник соблюдал требования к служебному поведению и (или) требования об урегулировании конфликта интересов;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98"/>
        </w:tabs>
        <w:spacing w:before="0" w:line="221" w:lineRule="exact"/>
      </w:pPr>
      <w:r>
        <w:t>б)</w:t>
      </w:r>
      <w:r>
        <w:tab/>
        <w:t>установить, что сотрудник не соблюдал требования к служебному поведению и (или) требования об урегулировании конфликта интересов. В этом случае комиссия рекомендует директору указать сотруднику на недопустимость нарушения требований к служебному поведению и (или) требований об урегулировании конфликта интересов либо применить к нему конкретную меру ответственности.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По итогам рассмотрения вопросов, при наличии к тому оснований комиссия может принять иное, чем предусмотрено пунктом 20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>Для исполнения решений комиссии могут быть подготовлены проекты локальных нормативных актов, решений или поручений директора, которые в установленном порядке представляются на его рассмотрение.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80"/>
        </w:tabs>
        <w:spacing w:before="0" w:line="221" w:lineRule="exact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 для директора школы носят рекомендательный характер.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>В протоколе заседания комиссии указываются: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84"/>
        </w:tabs>
        <w:spacing w:before="0" w:line="221" w:lineRule="exact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94"/>
        </w:tabs>
        <w:spacing w:before="0" w:line="221" w:lineRule="exact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отчества, должности сотрудника,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94"/>
        </w:tabs>
        <w:spacing w:before="0" w:line="221" w:lineRule="exact"/>
      </w:pPr>
      <w:r>
        <w:t>в)</w:t>
      </w:r>
      <w:r>
        <w:tab/>
        <w:t>предъявляемые к сотруднику претензии, материалы, на которых они основываются;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89"/>
        </w:tabs>
        <w:spacing w:before="0" w:line="221" w:lineRule="exact"/>
      </w:pPr>
      <w:r>
        <w:t>г)</w:t>
      </w:r>
      <w:r>
        <w:tab/>
        <w:t>содержание пояснений сотрудника и других лиц по существу предъявляемых претензий;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298"/>
        </w:tabs>
        <w:spacing w:before="0" w:line="221" w:lineRule="exact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303"/>
        </w:tabs>
        <w:spacing w:before="0" w:line="221" w:lineRule="exact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332"/>
        </w:tabs>
        <w:spacing w:before="0" w:line="221" w:lineRule="exact"/>
      </w:pPr>
      <w:r>
        <w:t>ж)</w:t>
      </w:r>
      <w:r>
        <w:tab/>
        <w:t>другие сведения;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332"/>
        </w:tabs>
        <w:spacing w:before="0" w:line="221" w:lineRule="exact"/>
      </w:pPr>
      <w:r>
        <w:t>з)</w:t>
      </w:r>
      <w:r>
        <w:tab/>
        <w:t>результаты голосования;</w:t>
      </w:r>
    </w:p>
    <w:p w:rsidR="003B343D" w:rsidRDefault="00B97B3F">
      <w:pPr>
        <w:pStyle w:val="20"/>
        <w:framePr w:w="6845" w:h="11097" w:hRule="exact" w:wrap="none" w:vAnchor="page" w:hAnchor="page" w:x="1074" w:y="362"/>
        <w:shd w:val="clear" w:color="auto" w:fill="auto"/>
        <w:tabs>
          <w:tab w:val="left" w:pos="332"/>
        </w:tabs>
        <w:spacing w:before="0" w:line="221" w:lineRule="exact"/>
      </w:pPr>
      <w:r>
        <w:t>и)</w:t>
      </w:r>
      <w:r>
        <w:tab/>
        <w:t>решение и обоснование его принятия.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221" w:lineRule="exact"/>
      </w:pPr>
      <w: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</w:t>
      </w:r>
      <w:proofErr w:type="gramStart"/>
      <w:r>
        <w:t xml:space="preserve">должен </w:t>
      </w:r>
      <w:proofErr w:type="spellStart"/>
      <w:r>
        <w:t>бьггь</w:t>
      </w:r>
      <w:proofErr w:type="spellEnd"/>
      <w:r>
        <w:t xml:space="preserve"> ознакомлен</w:t>
      </w:r>
      <w:proofErr w:type="gramEnd"/>
      <w:r>
        <w:t xml:space="preserve"> сотрудник.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 xml:space="preserve">Копии протокола заседания комиссии в 3-дневный срок со дня заседания направляются директору </w:t>
      </w:r>
      <w:r w:rsidR="00664B8E">
        <w:t>учреждения</w:t>
      </w:r>
      <w:r>
        <w:t>, полностью или в виде выписок из него - сотруднику, а также по решению комиссии - иным заинтересованным лицам.</w:t>
      </w:r>
    </w:p>
    <w:p w:rsidR="003B343D" w:rsidRDefault="00B97B3F">
      <w:pPr>
        <w:pStyle w:val="20"/>
        <w:framePr w:w="6845" w:h="11097" w:hRule="exact" w:wrap="none" w:vAnchor="page" w:hAnchor="page" w:x="1074" w:y="362"/>
        <w:numPr>
          <w:ilvl w:val="0"/>
          <w:numId w:val="1"/>
        </w:numPr>
        <w:shd w:val="clear" w:color="auto" w:fill="auto"/>
        <w:tabs>
          <w:tab w:val="left" w:pos="375"/>
        </w:tabs>
        <w:spacing w:before="0" w:line="221" w:lineRule="exact"/>
      </w:pPr>
      <w:r>
        <w:t xml:space="preserve">Директор </w:t>
      </w:r>
      <w:r w:rsidR="00664B8E">
        <w:t>учреждения</w:t>
      </w:r>
      <w:r>
        <w:t xml:space="preserve">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сотруднику мер ответственности,</w:t>
      </w:r>
    </w:p>
    <w:p w:rsidR="003B343D" w:rsidRDefault="003B343D">
      <w:pPr>
        <w:rPr>
          <w:sz w:val="2"/>
          <w:szCs w:val="2"/>
        </w:rPr>
        <w:sectPr w:rsidR="003B343D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343D" w:rsidRDefault="00B97B3F" w:rsidP="00664B8E">
      <w:pPr>
        <w:pStyle w:val="20"/>
        <w:framePr w:w="6850" w:h="7961" w:hRule="exact" w:wrap="none" w:vAnchor="page" w:hAnchor="page" w:x="1072" w:y="354"/>
        <w:shd w:val="clear" w:color="auto" w:fill="auto"/>
        <w:tabs>
          <w:tab w:val="left" w:pos="375"/>
        </w:tabs>
        <w:spacing w:before="0"/>
      </w:pPr>
      <w:proofErr w:type="gramStart"/>
      <w:r>
        <w:lastRenderedPageBreak/>
        <w:t>предусмотренных</w:t>
      </w:r>
      <w:proofErr w:type="gramEnd"/>
      <w:r>
        <w:t xml:space="preserve"> нормативными правовыми актами Российской Федерации, локальными актами школы, а также по иным</w:t>
      </w:r>
      <w:r w:rsidR="00664B8E">
        <w:t xml:space="preserve"> </w:t>
      </w:r>
      <w:r>
        <w:t xml:space="preserve">вопросам организации противодействия коррупции. О рассмотрении рекомендаций комиссии и принятом решении директор </w:t>
      </w:r>
      <w:r w:rsidR="00664B8E">
        <w:t>учреждения</w:t>
      </w:r>
      <w:r>
        <w:t xml:space="preserve"> в письменной форме уведомляет комиссию в месячный срок со дня поступления к нему протокола заседания комиссии. Решение оглашается на ближайшем заседании комиссии и принимается к сведению без обсуждения.</w:t>
      </w:r>
    </w:p>
    <w:p w:rsidR="003B343D" w:rsidRDefault="00B97B3F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r>
        <w:t xml:space="preserve">В случае установления комиссией признаков дисциплинарного проступка в действиях (бездействии) сотрудника об этом представляется директору </w:t>
      </w:r>
      <w:r w:rsidR="00664B8E">
        <w:t>учреждения</w:t>
      </w:r>
      <w:r>
        <w:t xml:space="preserve"> 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3B343D" w:rsidRDefault="00B97B3F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</w:pPr>
      <w:proofErr w:type="gramStart"/>
      <w:r>
        <w:t xml:space="preserve">В случае установления комиссией факта совершения сотрудником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</w:t>
      </w:r>
      <w:proofErr w:type="spellStart"/>
      <w:r>
        <w:t>дневный</w:t>
      </w:r>
      <w:proofErr w:type="spellEnd"/>
      <w:r>
        <w:t xml:space="preserve"> срок, а при необходимости - немедленно.</w:t>
      </w:r>
      <w:proofErr w:type="gramEnd"/>
    </w:p>
    <w:p w:rsidR="003B343D" w:rsidRDefault="00B97B3F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Копия протокола заседания комиссии или выписка из него приобщается к личному делу сотрудника,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B343D" w:rsidRDefault="00B97B3F" w:rsidP="00664B8E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576"/>
        </w:tabs>
        <w:spacing w:before="0"/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="00664B8E">
        <w:t xml:space="preserve"> </w:t>
      </w:r>
      <w:r>
        <w:t>председателем комиссии.</w:t>
      </w:r>
    </w:p>
    <w:p w:rsidR="003B343D" w:rsidRDefault="00B97B3F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 xml:space="preserve">Организационно-техническое и документационное обеспечение заседаний аттестационных комиссий осуществляется хозяйственными подразделениями </w:t>
      </w:r>
      <w:r w:rsidR="00664B8E">
        <w:t>учреждения</w:t>
      </w:r>
      <w:r>
        <w:t>.</w:t>
      </w:r>
    </w:p>
    <w:p w:rsidR="003B343D" w:rsidRDefault="00B97B3F">
      <w:pPr>
        <w:pStyle w:val="20"/>
        <w:framePr w:w="6850" w:h="7961" w:hRule="exact" w:wrap="none" w:vAnchor="page" w:hAnchor="page" w:x="1072" w:y="354"/>
        <w:numPr>
          <w:ilvl w:val="0"/>
          <w:numId w:val="1"/>
        </w:numPr>
        <w:shd w:val="clear" w:color="auto" w:fill="auto"/>
        <w:tabs>
          <w:tab w:val="left" w:pos="375"/>
        </w:tabs>
        <w:spacing w:before="0"/>
      </w:pPr>
      <w:r>
        <w:t>Формирование комисс</w:t>
      </w:r>
      <w:proofErr w:type="gramStart"/>
      <w:r>
        <w:t>ии и ее</w:t>
      </w:r>
      <w:proofErr w:type="gramEnd"/>
      <w:r>
        <w:t xml:space="preserve"> работа осуществляются в порядке, предусмотренном локальными нормативными актами школы и настоящим Положением, и с соблюдением законодательства Российской Федерации о защите персональных данных.</w:t>
      </w:r>
    </w:p>
    <w:p w:rsidR="003B343D" w:rsidRDefault="003B343D">
      <w:pPr>
        <w:rPr>
          <w:sz w:val="2"/>
          <w:szCs w:val="2"/>
        </w:rPr>
      </w:pPr>
    </w:p>
    <w:sectPr w:rsidR="003B343D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71" w:rsidRDefault="00D65B71">
      <w:r>
        <w:separator/>
      </w:r>
    </w:p>
  </w:endnote>
  <w:endnote w:type="continuationSeparator" w:id="0">
    <w:p w:rsidR="00D65B71" w:rsidRDefault="00D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71" w:rsidRDefault="00D65B71"/>
  </w:footnote>
  <w:footnote w:type="continuationSeparator" w:id="0">
    <w:p w:rsidR="00D65B71" w:rsidRDefault="00D65B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0FCC"/>
    <w:multiLevelType w:val="multilevel"/>
    <w:tmpl w:val="62109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3D"/>
    <w:rsid w:val="002642BA"/>
    <w:rsid w:val="003B343D"/>
    <w:rsid w:val="00655DB6"/>
    <w:rsid w:val="00664B8E"/>
    <w:rsid w:val="006E03E2"/>
    <w:rsid w:val="00B97B3F"/>
    <w:rsid w:val="00C3475E"/>
    <w:rsid w:val="00D65B71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664B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B8E"/>
    <w:rPr>
      <w:color w:val="000000"/>
    </w:rPr>
  </w:style>
  <w:style w:type="paragraph" w:styleId="aa">
    <w:name w:val="footer"/>
    <w:basedOn w:val="a"/>
    <w:link w:val="ab"/>
    <w:uiPriority w:val="99"/>
    <w:unhideWhenUsed/>
    <w:rsid w:val="00664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B8E"/>
    <w:rPr>
      <w:color w:val="000000"/>
    </w:rPr>
  </w:style>
  <w:style w:type="paragraph" w:customStyle="1" w:styleId="ConsPlusTitle">
    <w:name w:val="ConsPlusTitle"/>
    <w:rsid w:val="00E72E5A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92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664B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4B8E"/>
    <w:rPr>
      <w:color w:val="000000"/>
    </w:rPr>
  </w:style>
  <w:style w:type="paragraph" w:styleId="aa">
    <w:name w:val="footer"/>
    <w:basedOn w:val="a"/>
    <w:link w:val="ab"/>
    <w:uiPriority w:val="99"/>
    <w:unhideWhenUsed/>
    <w:rsid w:val="00664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4B8E"/>
    <w:rPr>
      <w:color w:val="000000"/>
    </w:rPr>
  </w:style>
  <w:style w:type="paragraph" w:customStyle="1" w:styleId="ConsPlusTitle">
    <w:name w:val="ConsPlusTitle"/>
    <w:rsid w:val="00E72E5A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5</cp:revision>
  <dcterms:created xsi:type="dcterms:W3CDTF">2023-03-16T07:40:00Z</dcterms:created>
  <dcterms:modified xsi:type="dcterms:W3CDTF">2023-03-24T03:49:00Z</dcterms:modified>
</cp:coreProperties>
</file>